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0C" w:rsidRDefault="0071690C">
      <w:r>
        <w:t>Kierowcy wykonujący przewóz drogowy</w:t>
      </w:r>
    </w:p>
    <w:p w:rsidR="0071690C" w:rsidRDefault="0071690C">
      <w:r>
        <w:t xml:space="preserve"> Art. 39a. 1. Przedsiębiorca lub inny podmiot wykonujący przewóz drogowy może zatrudnić kierowcę, jeżeli osoba ta:</w:t>
      </w:r>
    </w:p>
    <w:p w:rsidR="0071690C" w:rsidRDefault="0071690C">
      <w:r>
        <w:t xml:space="preserve"> 1) ukończyła: </w:t>
      </w:r>
    </w:p>
    <w:p w:rsidR="0071690C" w:rsidRDefault="0071690C">
      <w:r>
        <w:t xml:space="preserve">a) 18 lat – w przypadku kierowcy prowadzącego pojazd samochodowy, dla którego wymagane jest posiadanie prawa jazdy kategorii: – C lub </w:t>
      </w:r>
      <w:proofErr w:type="spellStart"/>
      <w:r>
        <w:t>C+E</w:t>
      </w:r>
      <w:proofErr w:type="spellEnd"/>
      <w:r>
        <w:t>, o ile uzyskał on odpowiednią kwalifikację wstępną, – C1 lub C1+E, o ile uzyskał on odpowiednią kwalifikację wstępną przyśpieszoną</w:t>
      </w:r>
    </w:p>
    <w:p w:rsidR="0071690C" w:rsidRDefault="0071690C">
      <w:r>
        <w:t xml:space="preserve"> b) 21 lat – w przypadku kierowcy prowadzącego pojazd samochodowy, dla którego wymagane jest posiadanie prawa jazdy kategorii:</w:t>
      </w:r>
    </w:p>
    <w:p w:rsidR="0071690C" w:rsidRDefault="0071690C">
      <w:r>
        <w:t xml:space="preserve"> – C lub </w:t>
      </w:r>
      <w:proofErr w:type="spellStart"/>
      <w:r>
        <w:t>C+E</w:t>
      </w:r>
      <w:proofErr w:type="spellEnd"/>
      <w:r>
        <w:t>, o ile uzyskał on odpowiednią kwalifikację wstępną przyśpieszoną</w:t>
      </w:r>
    </w:p>
    <w:p w:rsidR="0071690C" w:rsidRDefault="0071690C">
      <w:r>
        <w:t xml:space="preserve">– D lub </w:t>
      </w:r>
      <w:proofErr w:type="spellStart"/>
      <w:r>
        <w:t>D+E</w:t>
      </w:r>
      <w:proofErr w:type="spellEnd"/>
      <w:r>
        <w:t>, o ile uzyskał on odpowiednią kwalifikację wstępną</w:t>
      </w:r>
    </w:p>
    <w:p w:rsidR="0071690C" w:rsidRDefault="0071690C">
      <w:r>
        <w:t xml:space="preserve"> – D1 lub D1+E, o ile przewóz wykonywany jest na liniach regularnych, których trasa nie przekracza 50 km i o ile kierowca uzyskał odpowiednią kwalifikację wstępną przyśpieszoną,</w:t>
      </w:r>
    </w:p>
    <w:p w:rsidR="0071690C" w:rsidRDefault="0071690C">
      <w:r>
        <w:t xml:space="preserve"> c) 23 lata – w przypadku kierowcy prowadzącego pojazd samochodowy, dla którego wymagane jest posiadanie prawa jazdy kategorii D lub </w:t>
      </w:r>
      <w:proofErr w:type="spellStart"/>
      <w:r>
        <w:t>D+E</w:t>
      </w:r>
      <w:proofErr w:type="spellEnd"/>
      <w:r>
        <w:t>, o ile uzyskał on odpowiednią kwalifikację wstępną przyśpieszoną;</w:t>
      </w:r>
    </w:p>
    <w:p w:rsidR="0071690C" w:rsidRDefault="0071690C">
      <w:r>
        <w:t xml:space="preserve"> 2) posiada odpowiednie uprawnienie do kierowania pojazdem samochodowym, określone w ustawie z dnia 5 stycznia 2011 r. o kierujących pojazdami, z zastrzeżeniem ust. 1a; </w:t>
      </w:r>
    </w:p>
    <w:p w:rsidR="0071690C" w:rsidRDefault="0071690C">
      <w:r>
        <w:t xml:space="preserve">3) nie ma przeciwwskazań zdrowotnych do wykonywania pracy na stanowisku kierowcy; </w:t>
      </w:r>
    </w:p>
    <w:p w:rsidR="0071690C" w:rsidRDefault="0071690C">
      <w:r>
        <w:t xml:space="preserve">4) nie ma przeciwwskazań psychologicznych do wykonywania pracy na stanowisku kierowcy; </w:t>
      </w:r>
    </w:p>
    <w:p w:rsidR="0071690C" w:rsidRDefault="0071690C">
      <w:r>
        <w:t>5) uzyskała kwalifikację wstępną lub kwalifikację wstępną przyśpieszoną, zwane dalej „kwalifikacją”; 6) ukończyła szkolenie okresowe.</w:t>
      </w:r>
    </w:p>
    <w:p w:rsidR="0071690C" w:rsidRDefault="0071690C">
      <w:r>
        <w:t xml:space="preserve">1a Kierowca posiadający prawo jazdy kategorii D albo </w:t>
      </w:r>
      <w:proofErr w:type="spellStart"/>
      <w:r>
        <w:t>D+E</w:t>
      </w:r>
      <w:proofErr w:type="spellEnd"/>
      <w:r>
        <w:t xml:space="preserve"> do ukończenia 23. roku życia może być zatrudniony wyłącznie przy wykonywaniu regularnych przewozów osób na liniach komunikacyjnych na trasie nieprzekraczającej 50 </w:t>
      </w:r>
      <w:proofErr w:type="spellStart"/>
      <w:r>
        <w:t>km</w:t>
      </w:r>
      <w:proofErr w:type="spellEnd"/>
      <w:r>
        <w:t xml:space="preserve">. </w:t>
      </w:r>
    </w:p>
    <w:p w:rsidR="0071690C" w:rsidRDefault="0071690C">
      <w:r>
        <w:t xml:space="preserve">3. Wymagań, o których mowa w ust. 1 </w:t>
      </w:r>
      <w:proofErr w:type="spellStart"/>
      <w:r>
        <w:t>pkt</w:t>
      </w:r>
      <w:proofErr w:type="spellEnd"/>
      <w:r>
        <w:t xml:space="preserve"> 1, 5 i 6, nie stosuje się do kierowcy pojazdu:</w:t>
      </w:r>
    </w:p>
    <w:p w:rsidR="0071690C" w:rsidRDefault="0071690C">
      <w:r>
        <w:t xml:space="preserve"> 1) do kierowania którego wymagane jest prawo jazdy kategorii A1, A, B1, B lub </w:t>
      </w:r>
      <w:proofErr w:type="spellStart"/>
      <w:r>
        <w:t>B+E</w:t>
      </w:r>
      <w:proofErr w:type="spellEnd"/>
      <w:r>
        <w:t>;</w:t>
      </w:r>
    </w:p>
    <w:p w:rsidR="0071690C" w:rsidRDefault="0071690C">
      <w:r>
        <w:t xml:space="preserve"> 2) którego konstrukcja ogranicza prędkość do 45 km/h;</w:t>
      </w:r>
    </w:p>
    <w:p w:rsidR="0071690C" w:rsidRDefault="0071690C">
      <w:r>
        <w:t xml:space="preserve"> 3) wykorzystywanego przez siły zbrojne; </w:t>
      </w:r>
    </w:p>
    <w:p w:rsidR="0071690C" w:rsidRDefault="0071690C">
      <w:r>
        <w:t>4) obrony cywilnej, jednostek ochrony przeciwpożarowej lub jednostek odpowiedzialnych za utrzymanie bezpieczeństwa lub porządku publicznego;</w:t>
      </w:r>
    </w:p>
    <w:p w:rsidR="0071690C" w:rsidRDefault="0071690C">
      <w:r>
        <w:t xml:space="preserve"> 5) poddawanego testom drogowym do celów rozwoju technicznego przez producentów, jednostki badawczo-rozwojowe lub szkoły wyższe;</w:t>
      </w:r>
    </w:p>
    <w:p w:rsidR="0071690C" w:rsidRDefault="0071690C">
      <w:r>
        <w:lastRenderedPageBreak/>
        <w:t xml:space="preserve"> 6) odbywającego przejazd bez osób lub ładunku: a) w celu dokonania jego naprawy lub konserwacji, b) z miejsca zakupu lub odbioru;</w:t>
      </w:r>
    </w:p>
    <w:p w:rsidR="0071690C" w:rsidRDefault="0071690C">
      <w:r>
        <w:t xml:space="preserve"> 7) używanego w sytuacjach zagrożenia lub przeznaczonego do akcji ratunkowych; </w:t>
      </w:r>
    </w:p>
    <w:p w:rsidR="0071690C" w:rsidRDefault="0071690C">
      <w:r>
        <w:t>8) wykorzystywanego do:</w:t>
      </w:r>
    </w:p>
    <w:p w:rsidR="0071690C" w:rsidRDefault="0071690C">
      <w:r>
        <w:t xml:space="preserve"> a) nauki jazdy osób ubiegających się o prawo jazdy,</w:t>
      </w:r>
    </w:p>
    <w:p w:rsidR="0071690C" w:rsidRDefault="0071690C">
      <w:r>
        <w:t xml:space="preserve"> b) szkolenia osób posiadających prawo jazdy, </w:t>
      </w:r>
    </w:p>
    <w:p w:rsidR="0071690C" w:rsidRDefault="0071690C">
      <w:r>
        <w:t>c) przeprowadzania państwowego egzaminu osób ubiegających się o prawo jazdy;</w:t>
      </w:r>
    </w:p>
    <w:p w:rsidR="0071690C" w:rsidRDefault="0071690C">
      <w:r>
        <w:t xml:space="preserve"> 9) wykorzystywanego do użytku osobistego w przewozie drogowym osób lub rzeczy; </w:t>
      </w:r>
    </w:p>
    <w:p w:rsidR="00A01604" w:rsidRDefault="0071690C">
      <w:r>
        <w:t>10) wykorzystywanego do przewozu materiałów lub urządzeń niezbędnych kierowcy do jego pracy, pod warunkiem że prowadzenie pojazdu nie jest jego podstawowym zajęciem.</w:t>
      </w:r>
    </w:p>
    <w:sectPr w:rsidR="00A01604" w:rsidSect="00A01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690C"/>
    <w:rsid w:val="0071690C"/>
    <w:rsid w:val="00A0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6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Tomasz</cp:lastModifiedBy>
  <cp:revision>1</cp:revision>
  <dcterms:created xsi:type="dcterms:W3CDTF">2018-04-17T14:28:00Z</dcterms:created>
  <dcterms:modified xsi:type="dcterms:W3CDTF">2018-04-17T14:32:00Z</dcterms:modified>
</cp:coreProperties>
</file>